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36"/>
          <w:szCs w:val="32"/>
          <w:lang w:val="en-US" w:eastAsia="zh-CN"/>
        </w:rPr>
        <w:t>2019年农村妇女两癌免费检查项目采购计划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地市卫计局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sz w:val="36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504" w:tblpY="616"/>
        <w:tblOverlap w:val="never"/>
        <w:tblW w:w="8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1596"/>
        <w:gridCol w:w="1054"/>
        <w:gridCol w:w="1054"/>
        <w:gridCol w:w="1054"/>
        <w:gridCol w:w="1054"/>
        <w:gridCol w:w="1054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地市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县（市、区）</w:t>
            </w:r>
          </w:p>
        </w:tc>
        <w:tc>
          <w:tcPr>
            <w:tcW w:w="63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检验服务（人次）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HPV检查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其中，HPV高危分型检测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其中，HPV高危亚型检测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宫颈细胞学检查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宫颈组织病理学检查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乳腺组织病理学检查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栏次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备注：第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HPV检查的检验服务人次数与附件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1中2019年任务数一致。第5-7栏根据各地检测阳性率测算。</w:t>
      </w:r>
    </w:p>
    <w:p>
      <w:pPr>
        <w:rPr>
          <w:rFonts w:hint="default" w:ascii="Times New Roman" w:hAnsi="Times New Roman" w:cs="Times New Roman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41" w:right="1531" w:bottom="2041" w:left="1531" w:header="851" w:footer="1219" w:gutter="0"/>
          <w:pgNumType w:fmt="numberInDash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- 1 -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507D"/>
    <w:rsid w:val="3258507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2018-08-01T03:30:00Z</dcterms:created>
  <dc:creator>Administrator</dc:creator>
  <cp:lastModifiedBy>Administrator</cp:lastModifiedBy>
  <dcterms:modified xsi:type="dcterms:W3CDTF">2018-08-01T03:30:35Z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